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BCC" w:rsidRDefault="00C23BCC" w:rsidP="00C23BC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C23BCC" w:rsidRDefault="00C23BCC" w:rsidP="00C23BC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C23BCC" w:rsidRDefault="00C23BCC" w:rsidP="00C23BC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C23BCC" w:rsidRDefault="00C23BCC" w:rsidP="00C23BC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A94FF4" w:rsidRDefault="00A94FF4" w:rsidP="00A94FF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C23BCC" w:rsidRDefault="00C23BCC" w:rsidP="00C23BCC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BE544B" w:rsidRPr="00087EC1" w:rsidRDefault="00BE544B" w:rsidP="00C23BCC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BE544B" w:rsidRPr="00087EC1" w:rsidRDefault="00BE544B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BE544B" w:rsidRDefault="00BE544B" w:rsidP="00F0162F">
      <w:pPr>
        <w:pStyle w:val="3"/>
        <w:ind w:left="720"/>
        <w:jc w:val="both"/>
        <w:rPr>
          <w:sz w:val="24"/>
        </w:rPr>
      </w:pPr>
      <w:r w:rsidRPr="00087EC1">
        <w:rPr>
          <w:sz w:val="24"/>
        </w:rPr>
        <w:t xml:space="preserve">1. Название: </w:t>
      </w:r>
      <w:r w:rsidRPr="008E2003">
        <w:rPr>
          <w:bCs/>
          <w:color w:val="000000"/>
          <w:spacing w:val="-1"/>
          <w:sz w:val="24"/>
        </w:rPr>
        <w:t>Клиническая фармакология</w:t>
      </w:r>
      <w:r w:rsidRPr="00087EC1">
        <w:rPr>
          <w:sz w:val="24"/>
        </w:rPr>
        <w:t xml:space="preserve"> </w:t>
      </w:r>
    </w:p>
    <w:p w:rsidR="00BE544B" w:rsidRPr="00087EC1" w:rsidRDefault="00BE544B" w:rsidP="00F0162F">
      <w:pPr>
        <w:pStyle w:val="3"/>
        <w:ind w:left="720"/>
        <w:jc w:val="both"/>
        <w:rPr>
          <w:sz w:val="24"/>
        </w:rPr>
      </w:pPr>
      <w:r w:rsidRPr="00087EC1">
        <w:rPr>
          <w:sz w:val="24"/>
        </w:rPr>
        <w:t xml:space="preserve">2. Код темы занятия по унифицированной программе: </w:t>
      </w:r>
      <w:r>
        <w:rPr>
          <w:sz w:val="24"/>
        </w:rPr>
        <w:t>ОД.О.01.2.14.</w:t>
      </w:r>
    </w:p>
    <w:p w:rsidR="00BE544B" w:rsidRPr="00087EC1" w:rsidRDefault="00BE544B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3. Наименование </w:t>
      </w:r>
      <w:r w:rsidR="00C80609" w:rsidRPr="00087EC1">
        <w:rPr>
          <w:rFonts w:ascii="Times New Roman" w:hAnsi="Times New Roman"/>
          <w:sz w:val="24"/>
          <w:szCs w:val="24"/>
        </w:rPr>
        <w:t xml:space="preserve">цикла: </w:t>
      </w:r>
      <w:r w:rsidR="00C80609">
        <w:rPr>
          <w:rFonts w:ascii="Times New Roman" w:hAnsi="Times New Roman"/>
          <w:sz w:val="24"/>
          <w:szCs w:val="24"/>
        </w:rPr>
        <w:t>ординатура</w:t>
      </w:r>
      <w:r>
        <w:rPr>
          <w:rFonts w:ascii="Times New Roman" w:hAnsi="Times New Roman"/>
          <w:sz w:val="24"/>
          <w:szCs w:val="24"/>
        </w:rPr>
        <w:t xml:space="preserve"> «Клиническая эндокринология»</w:t>
      </w:r>
    </w:p>
    <w:p w:rsidR="00BE544B" w:rsidRPr="00087EC1" w:rsidRDefault="00C80609" w:rsidP="00C53C11">
      <w:pPr>
        <w:pStyle w:val="a8"/>
        <w:spacing w:after="0"/>
        <w:ind w:left="71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Контингент обучающихся:</w:t>
      </w:r>
      <w:r w:rsidR="00BE544B">
        <w:rPr>
          <w:rFonts w:ascii="Times New Roman" w:hAnsi="Times New Roman"/>
          <w:sz w:val="24"/>
          <w:szCs w:val="24"/>
        </w:rPr>
        <w:t xml:space="preserve"> ординаторы по специальности «Клиническая эндокринология»</w:t>
      </w:r>
    </w:p>
    <w:p w:rsidR="00BE544B" w:rsidRPr="00087EC1" w:rsidRDefault="00BE544B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5. Продолжительность занятия: 2  час.</w:t>
      </w:r>
    </w:p>
    <w:p w:rsidR="00BE544B" w:rsidRPr="00087EC1" w:rsidRDefault="00A94FF4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bookmarkStart w:id="0" w:name="_GoBack"/>
      <w:bookmarkEnd w:id="0"/>
      <w:r w:rsidR="00BE544B" w:rsidRPr="00087EC1">
        <w:rPr>
          <w:rFonts w:ascii="Times New Roman" w:hAnsi="Times New Roman"/>
          <w:sz w:val="24"/>
          <w:szCs w:val="24"/>
        </w:rPr>
        <w:t>. Цели:</w:t>
      </w:r>
    </w:p>
    <w:p w:rsidR="00BE544B" w:rsidRPr="00087EC1" w:rsidRDefault="00C80609" w:rsidP="00C53C11">
      <w:pPr>
        <w:pStyle w:val="3"/>
        <w:ind w:left="720"/>
        <w:jc w:val="both"/>
        <w:rPr>
          <w:sz w:val="24"/>
        </w:rPr>
      </w:pPr>
      <w:r>
        <w:rPr>
          <w:sz w:val="24"/>
        </w:rPr>
        <w:t xml:space="preserve">В результате освоения темы </w:t>
      </w:r>
      <w:r w:rsidR="00BE544B">
        <w:rPr>
          <w:sz w:val="24"/>
        </w:rPr>
        <w:t xml:space="preserve"> ординатор </w:t>
      </w:r>
      <w:r w:rsidR="00BE544B" w:rsidRPr="00087EC1">
        <w:rPr>
          <w:sz w:val="24"/>
        </w:rPr>
        <w:t xml:space="preserve">должен уметь: оценивать </w:t>
      </w:r>
      <w:r w:rsidR="00BE544B">
        <w:rPr>
          <w:sz w:val="24"/>
        </w:rPr>
        <w:t>действие лекарственных препаратов</w:t>
      </w:r>
    </w:p>
    <w:p w:rsidR="00BE544B" w:rsidRPr="00087EC1" w:rsidRDefault="00BE544B" w:rsidP="00521790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BE544B" w:rsidRPr="00613762" w:rsidRDefault="00BE544B" w:rsidP="00E9265E">
      <w:pPr>
        <w:jc w:val="both"/>
      </w:pPr>
      <w:r w:rsidRPr="00087EC1">
        <w:rPr>
          <w:rFonts w:ascii="Times New Roman" w:hAnsi="Times New Roman"/>
          <w:sz w:val="24"/>
          <w:szCs w:val="24"/>
        </w:rPr>
        <w:t>Для формирования профессиональной компетенции врач должен знать:</w:t>
      </w:r>
      <w:r w:rsidRPr="00C53C11">
        <w:rPr>
          <w:spacing w:val="-1"/>
        </w:rPr>
        <w:t xml:space="preserve"> </w:t>
      </w:r>
      <w:r w:rsidRPr="00AE73A1">
        <w:rPr>
          <w:color w:val="000000"/>
          <w:spacing w:val="-1"/>
        </w:rPr>
        <w:t>Задачи клинической фармакологии</w:t>
      </w:r>
      <w:r>
        <w:t xml:space="preserve">. </w:t>
      </w:r>
      <w:r w:rsidRPr="00613762">
        <w:rPr>
          <w:color w:val="000000"/>
          <w:spacing w:val="-1"/>
        </w:rPr>
        <w:t>Определение понятий «</w:t>
      </w:r>
      <w:proofErr w:type="spellStart"/>
      <w:r w:rsidRPr="00613762">
        <w:rPr>
          <w:color w:val="000000"/>
          <w:spacing w:val="-1"/>
        </w:rPr>
        <w:t>фармакокинетика</w:t>
      </w:r>
      <w:proofErr w:type="spellEnd"/>
      <w:r w:rsidRPr="00613762">
        <w:rPr>
          <w:color w:val="000000"/>
          <w:spacing w:val="-1"/>
        </w:rPr>
        <w:t xml:space="preserve">» и </w:t>
      </w:r>
      <w:r w:rsidRPr="00613762">
        <w:rPr>
          <w:color w:val="000000"/>
        </w:rPr>
        <w:t>«</w:t>
      </w:r>
      <w:proofErr w:type="spellStart"/>
      <w:r w:rsidRPr="00613762">
        <w:rPr>
          <w:color w:val="000000"/>
        </w:rPr>
        <w:t>фармакодинамика</w:t>
      </w:r>
      <w:proofErr w:type="spellEnd"/>
      <w:r w:rsidRPr="00613762">
        <w:rPr>
          <w:color w:val="000000"/>
        </w:rPr>
        <w:t>»</w:t>
      </w:r>
      <w:r>
        <w:t xml:space="preserve">. </w:t>
      </w:r>
      <w:proofErr w:type="spellStart"/>
      <w:r w:rsidRPr="00613762">
        <w:rPr>
          <w:color w:val="000000"/>
          <w:spacing w:val="-1"/>
        </w:rPr>
        <w:t>Фармакокинетика</w:t>
      </w:r>
      <w:proofErr w:type="spellEnd"/>
      <w:r w:rsidRPr="00613762">
        <w:rPr>
          <w:color w:val="000000"/>
          <w:spacing w:val="-1"/>
        </w:rPr>
        <w:t xml:space="preserve"> и </w:t>
      </w:r>
      <w:proofErr w:type="spellStart"/>
      <w:r w:rsidRPr="00613762">
        <w:rPr>
          <w:color w:val="000000"/>
          <w:spacing w:val="-1"/>
        </w:rPr>
        <w:t>фармакодинамика</w:t>
      </w:r>
      <w:proofErr w:type="spellEnd"/>
      <w:r w:rsidRPr="00613762">
        <w:rPr>
          <w:color w:val="000000"/>
          <w:spacing w:val="-1"/>
        </w:rPr>
        <w:t xml:space="preserve"> гормо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>нальных препаратов</w:t>
      </w:r>
      <w:r>
        <w:t xml:space="preserve">. </w:t>
      </w:r>
      <w:r w:rsidRPr="00613762">
        <w:rPr>
          <w:color w:val="000000"/>
          <w:spacing w:val="-1"/>
        </w:rPr>
        <w:t>Клиническая фармакология и тактика примене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>ния гормональных и других лекарственных препаратов при эндокринных заболеваниях</w:t>
      </w:r>
      <w:r>
        <w:t xml:space="preserve">. </w:t>
      </w:r>
      <w:r w:rsidRPr="00E9265E">
        <w:rPr>
          <w:color w:val="000000"/>
          <w:spacing w:val="-1"/>
        </w:rPr>
        <w:t>Тактика заместительной гормональной терапии</w:t>
      </w:r>
      <w:r>
        <w:t xml:space="preserve">. </w:t>
      </w:r>
      <w:r w:rsidRPr="00E9265E">
        <w:rPr>
          <w:color w:val="000000"/>
          <w:spacing w:val="-3"/>
        </w:rPr>
        <w:t>Показания</w:t>
      </w:r>
      <w:r>
        <w:t xml:space="preserve">. </w:t>
      </w:r>
      <w:r w:rsidRPr="00613762">
        <w:rPr>
          <w:color w:val="000000"/>
          <w:spacing w:val="-1"/>
        </w:rPr>
        <w:t>Особенности применения гормональных препа</w:t>
      </w:r>
      <w:r w:rsidRPr="00613762">
        <w:rPr>
          <w:color w:val="000000"/>
          <w:spacing w:val="-1"/>
        </w:rPr>
        <w:softHyphen/>
        <w:t xml:space="preserve">ратов в зависимости от формы и стадии </w:t>
      </w:r>
      <w:proofErr w:type="spellStart"/>
      <w:r w:rsidRPr="00613762">
        <w:rPr>
          <w:color w:val="000000"/>
          <w:spacing w:val="-1"/>
        </w:rPr>
        <w:t>заболе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  <w:spacing w:val="-2"/>
        </w:rPr>
        <w:t>вания</w:t>
      </w:r>
      <w:r w:rsidRPr="00613762">
        <w:rPr>
          <w:color w:val="000000"/>
          <w:spacing w:val="-1"/>
        </w:rPr>
        <w:t>Поддерживающая</w:t>
      </w:r>
      <w:proofErr w:type="spellEnd"/>
      <w:r w:rsidRPr="00613762">
        <w:rPr>
          <w:color w:val="000000"/>
          <w:spacing w:val="-1"/>
        </w:rPr>
        <w:t xml:space="preserve"> терапия в условиях диспан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>серного наблюдения</w:t>
      </w:r>
      <w:r>
        <w:t xml:space="preserve">. </w:t>
      </w:r>
      <w:r w:rsidRPr="00E9265E">
        <w:rPr>
          <w:color w:val="000000"/>
          <w:spacing w:val="-1"/>
        </w:rPr>
        <w:t>Оценка адекватности терапии</w:t>
      </w:r>
      <w:r>
        <w:t xml:space="preserve">. </w:t>
      </w:r>
      <w:r w:rsidRPr="00613762">
        <w:rPr>
          <w:color w:val="000000"/>
        </w:rPr>
        <w:t>Признаки передозировки, побочные действия -</w:t>
      </w:r>
      <w:r w:rsidRPr="00613762">
        <w:rPr>
          <w:color w:val="000000"/>
          <w:spacing w:val="-1"/>
        </w:rPr>
        <w:t>методы профилактики, выявления и коррекции</w:t>
      </w:r>
      <w:r>
        <w:t xml:space="preserve">. </w:t>
      </w:r>
      <w:r w:rsidRPr="00613762">
        <w:rPr>
          <w:color w:val="000000"/>
        </w:rPr>
        <w:t>Особенности применения препаратов, блоки</w:t>
      </w:r>
      <w:r w:rsidRPr="00613762">
        <w:rPr>
          <w:color w:val="000000"/>
        </w:rPr>
        <w:softHyphen/>
      </w:r>
      <w:r w:rsidRPr="00613762">
        <w:rPr>
          <w:color w:val="000000"/>
          <w:spacing w:val="-1"/>
        </w:rPr>
        <w:t xml:space="preserve">рующих синтез, секрецию или периферическое </w:t>
      </w:r>
      <w:r w:rsidRPr="00613762">
        <w:rPr>
          <w:color w:val="000000"/>
        </w:rPr>
        <w:t>действие гормонов</w:t>
      </w:r>
      <w:r>
        <w:t xml:space="preserve">. </w:t>
      </w:r>
      <w:r w:rsidRPr="00613762">
        <w:rPr>
          <w:color w:val="000000"/>
          <w:spacing w:val="-1"/>
        </w:rPr>
        <w:t xml:space="preserve">Взаимодействие гормональных препаратов с </w:t>
      </w:r>
      <w:r w:rsidRPr="00613762">
        <w:rPr>
          <w:color w:val="000000"/>
        </w:rPr>
        <w:t>другими лекарственными средствами</w:t>
      </w:r>
    </w:p>
    <w:p w:rsidR="00BE544B" w:rsidRPr="00087EC1" w:rsidRDefault="00BE544B" w:rsidP="00E9265E">
      <w:pPr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9. Задачи занятия: обучить врачей методам </w:t>
      </w:r>
      <w:r>
        <w:rPr>
          <w:rFonts w:ascii="Times New Roman" w:hAnsi="Times New Roman"/>
          <w:sz w:val="24"/>
          <w:szCs w:val="24"/>
        </w:rPr>
        <w:t xml:space="preserve">диагностики </w:t>
      </w:r>
      <w:r>
        <w:rPr>
          <w:sz w:val="24"/>
        </w:rPr>
        <w:t>побочных эффектов лекарственных препаратов</w:t>
      </w:r>
    </w:p>
    <w:p w:rsidR="00BE544B" w:rsidRPr="00087EC1" w:rsidRDefault="00BE544B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10. План занятия:</w:t>
      </w:r>
    </w:p>
    <w:p w:rsidR="00BE544B" w:rsidRPr="00087EC1" w:rsidRDefault="00BE544B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Контроль и</w:t>
      </w:r>
      <w:r>
        <w:rPr>
          <w:rFonts w:ascii="Times New Roman" w:hAnsi="Times New Roman"/>
          <w:sz w:val="24"/>
          <w:szCs w:val="24"/>
        </w:rPr>
        <w:t>сходного уровня знаний врачей– 6</w:t>
      </w:r>
      <w:r w:rsidRPr="00087EC1">
        <w:rPr>
          <w:rFonts w:ascii="Times New Roman" w:hAnsi="Times New Roman"/>
          <w:sz w:val="24"/>
          <w:szCs w:val="24"/>
        </w:rPr>
        <w:t>0 мин.</w:t>
      </w:r>
    </w:p>
    <w:p w:rsidR="00BE544B" w:rsidRPr="00087EC1" w:rsidRDefault="00BE544B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color w:val="000000"/>
          <w:spacing w:val="-5"/>
          <w:sz w:val="24"/>
          <w:szCs w:val="24"/>
        </w:rPr>
      </w:pPr>
      <w:r w:rsidRPr="00087EC1">
        <w:rPr>
          <w:rFonts w:ascii="Times New Roman" w:hAnsi="Times New Roman"/>
          <w:color w:val="000000"/>
          <w:spacing w:val="-5"/>
          <w:sz w:val="24"/>
          <w:szCs w:val="24"/>
        </w:rPr>
        <w:t>Разбор темы – 0,5час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.</w:t>
      </w:r>
    </w:p>
    <w:p w:rsidR="00BE544B" w:rsidRPr="00087EC1" w:rsidRDefault="00BE544B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Разбор </w:t>
      </w:r>
      <w:proofErr w:type="spellStart"/>
      <w:r>
        <w:rPr>
          <w:rFonts w:ascii="Times New Roman" w:hAnsi="Times New Roman"/>
          <w:sz w:val="24"/>
          <w:szCs w:val="24"/>
        </w:rPr>
        <w:t>статисичкеских</w:t>
      </w:r>
      <w:proofErr w:type="spellEnd"/>
      <w:r>
        <w:rPr>
          <w:rFonts w:ascii="Times New Roman" w:hAnsi="Times New Roman"/>
          <w:sz w:val="24"/>
          <w:szCs w:val="24"/>
        </w:rPr>
        <w:t xml:space="preserve"> данных</w:t>
      </w:r>
      <w:r w:rsidRPr="00087EC1">
        <w:rPr>
          <w:rFonts w:ascii="Times New Roman" w:hAnsi="Times New Roman"/>
          <w:sz w:val="24"/>
          <w:szCs w:val="24"/>
        </w:rPr>
        <w:t xml:space="preserve"> – 0,5 часа</w:t>
      </w:r>
    </w:p>
    <w:p w:rsidR="00BE544B" w:rsidRPr="00087EC1" w:rsidRDefault="00BE544B" w:rsidP="00C53C11">
      <w:pPr>
        <w:pStyle w:val="3"/>
        <w:ind w:left="720"/>
        <w:jc w:val="both"/>
        <w:rPr>
          <w:sz w:val="24"/>
        </w:rPr>
      </w:pPr>
      <w:r w:rsidRPr="00087EC1">
        <w:rPr>
          <w:sz w:val="24"/>
        </w:rPr>
        <w:t xml:space="preserve">11. Перечень оборудования, документации объектов изучения: 4 больных и 4 истории болезни больных с </w:t>
      </w:r>
      <w:r>
        <w:rPr>
          <w:sz w:val="24"/>
        </w:rPr>
        <w:t>различными заболеваниями.</w:t>
      </w:r>
    </w:p>
    <w:p w:rsidR="00BE544B" w:rsidRPr="00087EC1" w:rsidRDefault="00BE544B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</w:p>
    <w:p w:rsidR="00BE544B" w:rsidRPr="00087EC1" w:rsidRDefault="00BE544B" w:rsidP="00C53C11">
      <w:pPr>
        <w:tabs>
          <w:tab w:val="num" w:pos="108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087EC1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087EC1">
        <w:rPr>
          <w:rFonts w:ascii="Times New Roman" w:hAnsi="Times New Roman"/>
          <w:sz w:val="24"/>
          <w:szCs w:val="24"/>
        </w:rPr>
        <w:t>Методическое оснащение: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  <w:proofErr w:type="gramEnd"/>
    </w:p>
    <w:p w:rsidR="00BE544B" w:rsidRPr="00087EC1" w:rsidRDefault="00BE544B" w:rsidP="00C53C11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lastRenderedPageBreak/>
        <w:t xml:space="preserve">12. </w:t>
      </w:r>
      <w:r w:rsidRPr="003C5B66">
        <w:rPr>
          <w:rFonts w:ascii="Times New Roman" w:hAnsi="Times New Roman"/>
          <w:color w:val="FF0000"/>
          <w:sz w:val="24"/>
          <w:szCs w:val="24"/>
        </w:rPr>
        <w:t xml:space="preserve">Практические навыки: </w:t>
      </w:r>
      <w:r w:rsidRPr="003C5B66">
        <w:rPr>
          <w:rFonts w:ascii="Times New Roman" w:hAnsi="Times New Roman"/>
          <w:b/>
          <w:color w:val="FF0000"/>
          <w:sz w:val="24"/>
          <w:szCs w:val="24"/>
        </w:rPr>
        <w:t>умение проводить</w:t>
      </w:r>
      <w:r>
        <w:rPr>
          <w:rFonts w:ascii="Times New Roman" w:hAnsi="Times New Roman"/>
          <w:color w:val="FF0000"/>
          <w:sz w:val="24"/>
          <w:szCs w:val="24"/>
        </w:rPr>
        <w:t xml:space="preserve"> оценку действия лекарственных препаратов</w:t>
      </w:r>
      <w:r>
        <w:rPr>
          <w:sz w:val="24"/>
        </w:rPr>
        <w:t>.</w:t>
      </w:r>
    </w:p>
    <w:p w:rsidR="00BE544B" w:rsidRDefault="00BE544B" w:rsidP="00F44AA5">
      <w:pPr>
        <w:tabs>
          <w:tab w:val="num" w:pos="1080"/>
        </w:tabs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BE544B" w:rsidRPr="00087EC1" w:rsidRDefault="00BE544B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13. Литература:</w:t>
      </w:r>
    </w:p>
    <w:p w:rsidR="00BE544B" w:rsidRPr="007A592A" w:rsidRDefault="00BE544B" w:rsidP="00C53C11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proofErr w:type="spellStart"/>
      <w:r w:rsidRPr="007A592A">
        <w:rPr>
          <w:sz w:val="24"/>
          <w:szCs w:val="24"/>
        </w:rPr>
        <w:t>Аметов</w:t>
      </w:r>
      <w:proofErr w:type="spellEnd"/>
      <w:r w:rsidRPr="007A592A">
        <w:rPr>
          <w:sz w:val="24"/>
          <w:szCs w:val="24"/>
        </w:rPr>
        <w:t xml:space="preserve">  </w:t>
      </w:r>
      <w:proofErr w:type="spellStart"/>
      <w:r w:rsidRPr="007A592A">
        <w:rPr>
          <w:sz w:val="24"/>
          <w:szCs w:val="24"/>
        </w:rPr>
        <w:t>А.С.Избранные</w:t>
      </w:r>
      <w:proofErr w:type="spellEnd"/>
      <w:r w:rsidRPr="007A592A">
        <w:rPr>
          <w:sz w:val="24"/>
          <w:szCs w:val="24"/>
        </w:rPr>
        <w:t xml:space="preserve"> лекции по эндокринологии. – М.: ООО «МИА», 2009. – 496 с.</w:t>
      </w:r>
    </w:p>
    <w:p w:rsidR="00BE544B" w:rsidRPr="007A592A" w:rsidRDefault="00BE544B" w:rsidP="00C53C11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7A592A">
        <w:rPr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BE544B" w:rsidRPr="007A592A" w:rsidRDefault="00BE544B" w:rsidP="00C53C11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7A592A">
        <w:rPr>
          <w:sz w:val="24"/>
          <w:szCs w:val="24"/>
        </w:rPr>
        <w:t xml:space="preserve">Дедов И.И., </w:t>
      </w:r>
      <w:proofErr w:type="spellStart"/>
      <w:r w:rsidRPr="007A592A">
        <w:rPr>
          <w:sz w:val="24"/>
          <w:szCs w:val="24"/>
        </w:rPr>
        <w:t>Бельцевич</w:t>
      </w:r>
      <w:proofErr w:type="spellEnd"/>
      <w:r w:rsidRPr="007A592A">
        <w:rPr>
          <w:sz w:val="24"/>
          <w:szCs w:val="24"/>
        </w:rPr>
        <w:t xml:space="preserve"> Д.Г., Кузнецов Н.С., Мельниченко Г.А. </w:t>
      </w:r>
      <w:proofErr w:type="spellStart"/>
      <w:r w:rsidRPr="007A592A">
        <w:rPr>
          <w:sz w:val="24"/>
          <w:szCs w:val="24"/>
        </w:rPr>
        <w:t>Феохромоцитома</w:t>
      </w:r>
      <w:proofErr w:type="spellEnd"/>
      <w:r w:rsidRPr="007A592A">
        <w:rPr>
          <w:sz w:val="24"/>
          <w:szCs w:val="24"/>
        </w:rPr>
        <w:t>. Практическая медицина. – М., 2005. – 231 с.</w:t>
      </w:r>
    </w:p>
    <w:p w:rsidR="00BE544B" w:rsidRPr="00D7454E" w:rsidRDefault="00BE544B" w:rsidP="00C53C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Доказательная эндокринология </w:t>
      </w:r>
      <w:r w:rsidRPr="00D06AB0">
        <w:rPr>
          <w:color w:val="000000"/>
          <w:sz w:val="24"/>
          <w:szCs w:val="24"/>
        </w:rPr>
        <w:t xml:space="preserve">= </w:t>
      </w:r>
      <w:proofErr w:type="spellStart"/>
      <w:r w:rsidRPr="00D06AB0">
        <w:rPr>
          <w:color w:val="000000"/>
          <w:sz w:val="24"/>
          <w:szCs w:val="24"/>
        </w:rPr>
        <w:t>Evadence-based</w:t>
      </w:r>
      <w:proofErr w:type="spellEnd"/>
      <w:r w:rsidRPr="00D06AB0">
        <w:rPr>
          <w:color w:val="000000"/>
          <w:sz w:val="24"/>
          <w:szCs w:val="24"/>
        </w:rPr>
        <w:t xml:space="preserve"> </w:t>
      </w:r>
      <w:proofErr w:type="spellStart"/>
      <w:r w:rsidRPr="00D06AB0">
        <w:rPr>
          <w:color w:val="000000"/>
          <w:sz w:val="24"/>
          <w:szCs w:val="24"/>
        </w:rPr>
        <w:t>endocrinology</w:t>
      </w:r>
      <w:proofErr w:type="spellEnd"/>
      <w:r w:rsidRPr="00D06AB0">
        <w:rPr>
          <w:color w:val="000000"/>
          <w:sz w:val="24"/>
          <w:szCs w:val="24"/>
        </w:rPr>
        <w:t>: руководство для врачей</w:t>
      </w:r>
      <w:proofErr w:type="gramStart"/>
      <w:r w:rsidRPr="00D06AB0">
        <w:rPr>
          <w:color w:val="000000"/>
          <w:sz w:val="24"/>
          <w:szCs w:val="24"/>
        </w:rPr>
        <w:t xml:space="preserve"> :</w:t>
      </w:r>
      <w:proofErr w:type="gramEnd"/>
      <w:r w:rsidRPr="00D06AB0">
        <w:rPr>
          <w:color w:val="000000"/>
          <w:sz w:val="24"/>
          <w:szCs w:val="24"/>
        </w:rPr>
        <w:t xml:space="preserve"> пер. с англ./ Х. С. Абу-</w:t>
      </w:r>
      <w:proofErr w:type="spellStart"/>
      <w:r w:rsidRPr="00D06AB0">
        <w:rPr>
          <w:color w:val="000000"/>
          <w:sz w:val="24"/>
          <w:szCs w:val="24"/>
        </w:rPr>
        <w:t>Лебдех</w:t>
      </w:r>
      <w:proofErr w:type="spellEnd"/>
      <w:r w:rsidRPr="00D06AB0">
        <w:rPr>
          <w:color w:val="000000"/>
          <w:sz w:val="24"/>
          <w:szCs w:val="24"/>
        </w:rPr>
        <w:t xml:space="preserve"> [и др.] ; под ред. </w:t>
      </w:r>
      <w:proofErr w:type="spellStart"/>
      <w:r w:rsidRPr="00D06AB0">
        <w:rPr>
          <w:color w:val="000000"/>
          <w:sz w:val="24"/>
          <w:szCs w:val="24"/>
        </w:rPr>
        <w:t>Полайн</w:t>
      </w:r>
      <w:proofErr w:type="spellEnd"/>
      <w:r w:rsidRPr="00D06AB0">
        <w:rPr>
          <w:color w:val="000000"/>
          <w:sz w:val="24"/>
          <w:szCs w:val="24"/>
        </w:rPr>
        <w:t xml:space="preserve"> М. </w:t>
      </w:r>
      <w:proofErr w:type="spellStart"/>
      <w:r w:rsidRPr="00D06AB0">
        <w:rPr>
          <w:color w:val="000000"/>
          <w:sz w:val="24"/>
          <w:szCs w:val="24"/>
        </w:rPr>
        <w:t>Камачо</w:t>
      </w:r>
      <w:proofErr w:type="spellEnd"/>
      <w:r w:rsidRPr="00D06AB0">
        <w:rPr>
          <w:color w:val="000000"/>
          <w:sz w:val="24"/>
          <w:szCs w:val="24"/>
        </w:rPr>
        <w:t xml:space="preserve">, </w:t>
      </w:r>
      <w:proofErr w:type="spellStart"/>
      <w:r w:rsidRPr="00D06AB0">
        <w:rPr>
          <w:color w:val="000000"/>
          <w:sz w:val="24"/>
          <w:szCs w:val="24"/>
        </w:rPr>
        <w:t>Хоссейн</w:t>
      </w:r>
      <w:proofErr w:type="spellEnd"/>
      <w:r w:rsidRPr="00D06AB0">
        <w:rPr>
          <w:color w:val="000000"/>
          <w:sz w:val="24"/>
          <w:szCs w:val="24"/>
        </w:rPr>
        <w:t xml:space="preserve"> </w:t>
      </w:r>
      <w:proofErr w:type="spellStart"/>
      <w:r w:rsidRPr="00D06AB0">
        <w:rPr>
          <w:color w:val="000000"/>
          <w:sz w:val="24"/>
          <w:szCs w:val="24"/>
        </w:rPr>
        <w:t>Гариба</w:t>
      </w:r>
      <w:proofErr w:type="spellEnd"/>
      <w:r w:rsidRPr="00D06AB0">
        <w:rPr>
          <w:color w:val="000000"/>
          <w:sz w:val="24"/>
          <w:szCs w:val="24"/>
        </w:rPr>
        <w:t xml:space="preserve">, </w:t>
      </w:r>
      <w:proofErr w:type="spellStart"/>
      <w:r w:rsidRPr="00D06AB0">
        <w:rPr>
          <w:color w:val="000000"/>
          <w:sz w:val="24"/>
          <w:szCs w:val="24"/>
        </w:rPr>
        <w:t>Глен</w:t>
      </w:r>
      <w:proofErr w:type="spellEnd"/>
      <w:r w:rsidRPr="00D06AB0">
        <w:rPr>
          <w:color w:val="000000"/>
          <w:sz w:val="24"/>
          <w:szCs w:val="24"/>
        </w:rPr>
        <w:t xml:space="preserve"> В. </w:t>
      </w:r>
      <w:proofErr w:type="spellStart"/>
      <w:r w:rsidRPr="00D06AB0">
        <w:rPr>
          <w:color w:val="000000"/>
          <w:sz w:val="24"/>
          <w:szCs w:val="24"/>
        </w:rPr>
        <w:t>Сайзмо</w:t>
      </w:r>
      <w:proofErr w:type="spellEnd"/>
      <w:r w:rsidRPr="00D06AB0">
        <w:rPr>
          <w:color w:val="000000"/>
          <w:sz w:val="24"/>
          <w:szCs w:val="24"/>
        </w:rPr>
        <w:t>. - 2-е изд. - М.: ГЭОТАР-МЕДИА, 2008. - 631 с.</w:t>
      </w:r>
    </w:p>
    <w:p w:rsidR="00BE544B" w:rsidRPr="00601EFB" w:rsidRDefault="00BE544B" w:rsidP="00C53C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601EFB">
        <w:rPr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601EFB">
        <w:rPr>
          <w:bCs/>
          <w:color w:val="000000"/>
          <w:sz w:val="24"/>
          <w:szCs w:val="24"/>
        </w:rPr>
        <w:t> </w:t>
      </w:r>
      <w:r w:rsidRPr="00601EFB">
        <w:rPr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601EFB">
        <w:rPr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601EFB">
        <w:rPr>
          <w:color w:val="000000"/>
          <w:sz w:val="24"/>
          <w:szCs w:val="24"/>
        </w:rPr>
        <w:t>Галстян</w:t>
      </w:r>
      <w:proofErr w:type="spellEnd"/>
      <w:r w:rsidRPr="00601EFB">
        <w:rPr>
          <w:color w:val="000000"/>
          <w:sz w:val="24"/>
          <w:szCs w:val="24"/>
        </w:rPr>
        <w:t xml:space="preserve"> [и др.]</w:t>
      </w:r>
      <w:proofErr w:type="gramStart"/>
      <w:r w:rsidRPr="00601EFB">
        <w:rPr>
          <w:color w:val="000000"/>
          <w:sz w:val="24"/>
          <w:szCs w:val="24"/>
        </w:rPr>
        <w:t xml:space="preserve"> ;</w:t>
      </w:r>
      <w:proofErr w:type="gramEnd"/>
      <w:r w:rsidRPr="00601EFB">
        <w:rPr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601EFB">
        <w:rPr>
          <w:color w:val="000000"/>
          <w:sz w:val="24"/>
          <w:szCs w:val="24"/>
        </w:rPr>
        <w:t>Гэотар</w:t>
      </w:r>
      <w:proofErr w:type="spellEnd"/>
      <w:r w:rsidRPr="00601EFB">
        <w:rPr>
          <w:color w:val="000000"/>
          <w:sz w:val="24"/>
          <w:szCs w:val="24"/>
        </w:rPr>
        <w:t xml:space="preserve"> Медиа, 2007. - 288 с.</w:t>
      </w:r>
    </w:p>
    <w:p w:rsidR="00BE544B" w:rsidRPr="00601EFB" w:rsidRDefault="00BE544B" w:rsidP="00C53C11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-сост.: А. Ю.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br/>
      </w: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2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: Патология щитовидной железы, возрастной дефицит андрогенов. - Донецк: ИД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>, 2010. - 62 с. </w:t>
      </w:r>
    </w:p>
    <w:p w:rsidR="00BE544B" w:rsidRPr="00D06AB0" w:rsidRDefault="00BE544B" w:rsidP="00C53C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Наглядная</w:t>
      </w:r>
      <w:r w:rsidRPr="00D06AB0">
        <w:rPr>
          <w:bCs/>
          <w:color w:val="000000"/>
          <w:sz w:val="24"/>
          <w:szCs w:val="24"/>
        </w:rPr>
        <w:t> </w:t>
      </w:r>
      <w:r w:rsidRPr="00D06AB0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D06AB0">
        <w:rPr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D06AB0">
        <w:rPr>
          <w:color w:val="000000"/>
          <w:sz w:val="24"/>
          <w:szCs w:val="24"/>
        </w:rPr>
        <w:t>Гэотар</w:t>
      </w:r>
      <w:proofErr w:type="spellEnd"/>
      <w:r w:rsidRPr="00D06AB0">
        <w:rPr>
          <w:color w:val="000000"/>
          <w:sz w:val="24"/>
          <w:szCs w:val="24"/>
        </w:rPr>
        <w:t xml:space="preserve"> Медиа, 2008. - 117 с.</w:t>
      </w:r>
    </w:p>
    <w:p w:rsidR="00BE544B" w:rsidRDefault="00BE544B" w:rsidP="00C53C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844036">
        <w:rPr>
          <w:color w:val="000000"/>
          <w:sz w:val="24"/>
          <w:szCs w:val="24"/>
        </w:rPr>
        <w:t>Кэттайл</w:t>
      </w:r>
      <w:proofErr w:type="spellEnd"/>
      <w:r w:rsidRPr="00844036">
        <w:rPr>
          <w:color w:val="000000"/>
          <w:sz w:val="24"/>
          <w:szCs w:val="24"/>
        </w:rPr>
        <w:t>, Р. А. Арки ; под общ</w:t>
      </w:r>
      <w:proofErr w:type="gramStart"/>
      <w:r w:rsidRPr="00844036">
        <w:rPr>
          <w:color w:val="000000"/>
          <w:sz w:val="24"/>
          <w:szCs w:val="24"/>
        </w:rPr>
        <w:t>.</w:t>
      </w:r>
      <w:proofErr w:type="gramEnd"/>
      <w:r w:rsidRPr="00844036">
        <w:rPr>
          <w:color w:val="000000"/>
          <w:sz w:val="24"/>
          <w:szCs w:val="24"/>
        </w:rPr>
        <w:t xml:space="preserve"> </w:t>
      </w:r>
      <w:proofErr w:type="gramStart"/>
      <w:r w:rsidRPr="00844036">
        <w:rPr>
          <w:color w:val="000000"/>
          <w:sz w:val="24"/>
          <w:szCs w:val="24"/>
        </w:rPr>
        <w:t>р</w:t>
      </w:r>
      <w:proofErr w:type="gramEnd"/>
      <w:r w:rsidRPr="00844036">
        <w:rPr>
          <w:color w:val="000000"/>
          <w:sz w:val="24"/>
          <w:szCs w:val="24"/>
        </w:rPr>
        <w:t xml:space="preserve">ед. Ю. В. </w:t>
      </w:r>
      <w:proofErr w:type="spellStart"/>
      <w:r w:rsidRPr="00844036">
        <w:rPr>
          <w:color w:val="000000"/>
          <w:sz w:val="24"/>
          <w:szCs w:val="24"/>
        </w:rPr>
        <w:t>Наточина</w:t>
      </w:r>
      <w:proofErr w:type="spellEnd"/>
      <w:r w:rsidRPr="00844036">
        <w:rPr>
          <w:color w:val="000000"/>
          <w:sz w:val="24"/>
          <w:szCs w:val="24"/>
        </w:rPr>
        <w:t>. - М.: БИНОМ, 2007. - 335 с.</w:t>
      </w:r>
    </w:p>
    <w:p w:rsidR="00BE544B" w:rsidRPr="002B691F" w:rsidRDefault="00BE544B" w:rsidP="00C53C11">
      <w:pPr>
        <w:numPr>
          <w:ilvl w:val="0"/>
          <w:numId w:val="2"/>
        </w:numPr>
        <w:spacing w:after="0" w:line="240" w:lineRule="auto"/>
        <w:rPr>
          <w:rStyle w:val="apple-style-span"/>
          <w:color w:val="000000"/>
          <w:sz w:val="24"/>
          <w:szCs w:val="24"/>
        </w:rPr>
      </w:pPr>
      <w:r w:rsidRPr="002B691F">
        <w:rPr>
          <w:bCs/>
          <w:color w:val="000000"/>
          <w:sz w:val="24"/>
          <w:szCs w:val="24"/>
          <w:shd w:val="clear" w:color="auto" w:fill="FFFFFF"/>
        </w:rPr>
        <w:t>Физиология эндокринной системы</w:t>
      </w:r>
      <w:r w:rsidRPr="002B691F">
        <w:rPr>
          <w:color w:val="000000"/>
          <w:sz w:val="24"/>
          <w:szCs w:val="24"/>
        </w:rPr>
        <w:t xml:space="preserve">: учебник/ ред.: Дж. Е. </w:t>
      </w:r>
      <w:proofErr w:type="spellStart"/>
      <w:r w:rsidRPr="002B691F">
        <w:rPr>
          <w:color w:val="000000"/>
          <w:sz w:val="24"/>
          <w:szCs w:val="24"/>
        </w:rPr>
        <w:t>Гриффин</w:t>
      </w:r>
      <w:proofErr w:type="spellEnd"/>
      <w:r w:rsidRPr="002B691F">
        <w:rPr>
          <w:color w:val="000000"/>
          <w:sz w:val="24"/>
          <w:szCs w:val="24"/>
        </w:rPr>
        <w:t xml:space="preserve">, С. Р. </w:t>
      </w:r>
      <w:proofErr w:type="spellStart"/>
      <w:r w:rsidRPr="002B691F">
        <w:rPr>
          <w:color w:val="000000"/>
          <w:sz w:val="24"/>
          <w:szCs w:val="24"/>
        </w:rPr>
        <w:t>Охеда</w:t>
      </w:r>
      <w:proofErr w:type="spellEnd"/>
      <w:proofErr w:type="gramStart"/>
      <w:r w:rsidRPr="002B691F">
        <w:rPr>
          <w:color w:val="000000"/>
          <w:sz w:val="24"/>
          <w:szCs w:val="24"/>
        </w:rPr>
        <w:t xml:space="preserve"> ;</w:t>
      </w:r>
      <w:proofErr w:type="gramEnd"/>
      <w:r w:rsidRPr="002B691F">
        <w:rPr>
          <w:color w:val="000000"/>
          <w:sz w:val="24"/>
          <w:szCs w:val="24"/>
        </w:rPr>
        <w:t xml:space="preserve"> пер. 5-го англ. изд. : А. Н. Смирнова, О. В. Смирновой, под ред. А. С. </w:t>
      </w:r>
      <w:proofErr w:type="spellStart"/>
      <w:r w:rsidRPr="002B691F">
        <w:rPr>
          <w:color w:val="000000"/>
          <w:sz w:val="24"/>
          <w:szCs w:val="24"/>
        </w:rPr>
        <w:t>Аметова</w:t>
      </w:r>
      <w:proofErr w:type="spellEnd"/>
      <w:r w:rsidRPr="002B691F">
        <w:rPr>
          <w:color w:val="000000"/>
          <w:sz w:val="24"/>
          <w:szCs w:val="24"/>
        </w:rPr>
        <w:t>. - М.: БИНОМ. Лаборатория знаний, 2008. - 496 с.</w:t>
      </w:r>
    </w:p>
    <w:p w:rsidR="00BE544B" w:rsidRPr="002B691F" w:rsidRDefault="00BE544B" w:rsidP="00C53C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color w:val="000000"/>
          <w:sz w:val="24"/>
          <w:szCs w:val="24"/>
        </w:rPr>
        <w:t>Функциональная и топическая диагностика в </w:t>
      </w:r>
      <w:r w:rsidRPr="002B691F">
        <w:rPr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2B691F">
        <w:rPr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2B691F">
        <w:rPr>
          <w:color w:val="000000"/>
          <w:sz w:val="24"/>
          <w:szCs w:val="24"/>
        </w:rPr>
        <w:t>Халимов</w:t>
      </w:r>
      <w:proofErr w:type="spellEnd"/>
      <w:r w:rsidRPr="002B691F">
        <w:rPr>
          <w:color w:val="000000"/>
          <w:sz w:val="24"/>
          <w:szCs w:val="24"/>
        </w:rPr>
        <w:t>, Г. Е. Труфанов. - СПб</w:t>
      </w:r>
      <w:proofErr w:type="gramStart"/>
      <w:r w:rsidRPr="002B691F">
        <w:rPr>
          <w:color w:val="000000"/>
          <w:sz w:val="24"/>
          <w:szCs w:val="24"/>
        </w:rPr>
        <w:t xml:space="preserve">.: </w:t>
      </w:r>
      <w:proofErr w:type="gramEnd"/>
      <w:r w:rsidRPr="002B691F">
        <w:rPr>
          <w:color w:val="000000"/>
          <w:sz w:val="24"/>
          <w:szCs w:val="24"/>
        </w:rPr>
        <w:t>ЭЛБИ-СПб, 2010. - 296 с. </w:t>
      </w:r>
    </w:p>
    <w:p w:rsidR="00BE544B" w:rsidRPr="002B691F" w:rsidRDefault="00BE544B" w:rsidP="00C53C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BE544B" w:rsidRPr="00C53C11" w:rsidRDefault="00BE544B" w:rsidP="00C53C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D06AB0">
        <w:rPr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D06AB0">
        <w:rPr>
          <w:color w:val="000000"/>
          <w:sz w:val="24"/>
          <w:szCs w:val="24"/>
        </w:rPr>
        <w:t>Шенфилд</w:t>
      </w:r>
      <w:proofErr w:type="spellEnd"/>
      <w:r w:rsidRPr="00D06AB0">
        <w:rPr>
          <w:color w:val="000000"/>
          <w:sz w:val="24"/>
          <w:szCs w:val="24"/>
        </w:rPr>
        <w:t xml:space="preserve"> [и др.] ; науч. ред. рус</w:t>
      </w:r>
      <w:proofErr w:type="gramStart"/>
      <w:r w:rsidRPr="00D06AB0">
        <w:rPr>
          <w:color w:val="000000"/>
          <w:sz w:val="24"/>
          <w:szCs w:val="24"/>
        </w:rPr>
        <w:t>.</w:t>
      </w:r>
      <w:proofErr w:type="gramEnd"/>
      <w:r w:rsidRPr="00D06AB0">
        <w:rPr>
          <w:color w:val="000000"/>
          <w:sz w:val="24"/>
          <w:szCs w:val="24"/>
        </w:rPr>
        <w:t xml:space="preserve"> </w:t>
      </w:r>
      <w:proofErr w:type="gramStart"/>
      <w:r w:rsidRPr="00D06AB0">
        <w:rPr>
          <w:color w:val="000000"/>
          <w:sz w:val="24"/>
          <w:szCs w:val="24"/>
        </w:rPr>
        <w:t>и</w:t>
      </w:r>
      <w:proofErr w:type="gramEnd"/>
      <w:r w:rsidRPr="00D06AB0">
        <w:rPr>
          <w:color w:val="000000"/>
          <w:sz w:val="24"/>
          <w:szCs w:val="24"/>
        </w:rPr>
        <w:t>здания Г. А. Мельниченко ; пер. с англ.: А. Н. Редькин, Д. Е. Колода</w:t>
      </w:r>
      <w:r>
        <w:rPr>
          <w:color w:val="000000"/>
          <w:sz w:val="24"/>
          <w:szCs w:val="24"/>
        </w:rPr>
        <w:t xml:space="preserve">. - М.: </w:t>
      </w:r>
      <w:proofErr w:type="spellStart"/>
      <w:r>
        <w:rPr>
          <w:color w:val="000000"/>
          <w:sz w:val="24"/>
          <w:szCs w:val="24"/>
        </w:rPr>
        <w:t>Литтерра</w:t>
      </w:r>
      <w:proofErr w:type="spellEnd"/>
      <w:r>
        <w:rPr>
          <w:color w:val="000000"/>
          <w:sz w:val="24"/>
          <w:szCs w:val="24"/>
        </w:rPr>
        <w:t>, 2005. - 381 с</w:t>
      </w:r>
    </w:p>
    <w:p w:rsidR="00BE544B" w:rsidRPr="00087EC1" w:rsidRDefault="00BE544B" w:rsidP="005217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E544B" w:rsidRPr="00087EC1" w:rsidRDefault="00BE544B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BE544B" w:rsidRPr="00087EC1" w:rsidRDefault="00BE544B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BE544B" w:rsidRDefault="00BE544B" w:rsidP="00521790">
      <w:r w:rsidRPr="00087EC1">
        <w:rPr>
          <w:rFonts w:ascii="Times New Roman" w:hAnsi="Times New Roman"/>
          <w:sz w:val="24"/>
          <w:szCs w:val="24"/>
        </w:rPr>
        <w:tab/>
      </w:r>
      <w:r w:rsidRPr="00087EC1">
        <w:rPr>
          <w:rFonts w:ascii="Times New Roman" w:hAnsi="Times New Roman"/>
          <w:sz w:val="24"/>
          <w:szCs w:val="24"/>
        </w:rPr>
        <w:tab/>
      </w:r>
      <w:r w:rsidRPr="00087EC1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BE544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1790"/>
    <w:rsid w:val="00087EC1"/>
    <w:rsid w:val="00173BB5"/>
    <w:rsid w:val="002234FE"/>
    <w:rsid w:val="002B691F"/>
    <w:rsid w:val="003C5B66"/>
    <w:rsid w:val="00400FA3"/>
    <w:rsid w:val="00521790"/>
    <w:rsid w:val="00574E72"/>
    <w:rsid w:val="00601EFB"/>
    <w:rsid w:val="00613762"/>
    <w:rsid w:val="0076236B"/>
    <w:rsid w:val="007A592A"/>
    <w:rsid w:val="007F1A97"/>
    <w:rsid w:val="00844036"/>
    <w:rsid w:val="008E2003"/>
    <w:rsid w:val="00A1598E"/>
    <w:rsid w:val="00A94FF4"/>
    <w:rsid w:val="00AE73A1"/>
    <w:rsid w:val="00BE544B"/>
    <w:rsid w:val="00C23BCC"/>
    <w:rsid w:val="00C53C11"/>
    <w:rsid w:val="00C80609"/>
    <w:rsid w:val="00D06AB0"/>
    <w:rsid w:val="00D7454E"/>
    <w:rsid w:val="00DE7704"/>
    <w:rsid w:val="00E9265E"/>
    <w:rsid w:val="00E94451"/>
    <w:rsid w:val="00F0162F"/>
    <w:rsid w:val="00F44AA5"/>
    <w:rsid w:val="00F54859"/>
    <w:rsid w:val="00F87B9B"/>
    <w:rsid w:val="00F96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customStyle="1" w:styleId="apple-style-span">
    <w:name w:val="apple-style-span"/>
    <w:uiPriority w:val="99"/>
    <w:rsid w:val="00C53C11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318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621</Words>
  <Characters>3540</Characters>
  <Application>Microsoft Office Word</Application>
  <DocSecurity>0</DocSecurity>
  <Lines>29</Lines>
  <Paragraphs>8</Paragraphs>
  <ScaleCrop>false</ScaleCrop>
  <Company/>
  <LinksUpToDate>false</LinksUpToDate>
  <CharactersWithSpaces>4153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12</cp:revision>
  <dcterms:created xsi:type="dcterms:W3CDTF">2012-07-09T05:40:00Z</dcterms:created>
  <dcterms:modified xsi:type="dcterms:W3CDTF">2018-11-01T15:26:00Z</dcterms:modified>
</cp:coreProperties>
</file>